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B04883" w14:textId="25DFE094" w:rsidR="00CE6F2F" w:rsidRDefault="003A498D">
      <w:r>
        <w:rPr>
          <w:noProof/>
        </w:rPr>
        <w:drawing>
          <wp:anchor distT="0" distB="0" distL="114300" distR="114300" simplePos="0" relativeHeight="251664384" behindDoc="0" locked="0" layoutInCell="1" allowOverlap="1" wp14:anchorId="18B75B18" wp14:editId="2CCED91F">
            <wp:simplePos x="0" y="0"/>
            <wp:positionH relativeFrom="column">
              <wp:posOffset>-369731</wp:posOffset>
            </wp:positionH>
            <wp:positionV relativeFrom="paragraph">
              <wp:posOffset>-754380</wp:posOffset>
            </wp:positionV>
            <wp:extent cx="2194581" cy="63731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81" cy="63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AE8" w:rsidRPr="00352B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BF3A0" wp14:editId="67CCAA35">
                <wp:simplePos x="0" y="0"/>
                <wp:positionH relativeFrom="margin">
                  <wp:posOffset>1932114</wp:posOffset>
                </wp:positionH>
                <wp:positionV relativeFrom="paragraph">
                  <wp:posOffset>-749670</wp:posOffset>
                </wp:positionV>
                <wp:extent cx="4442479" cy="307340"/>
                <wp:effectExtent l="0" t="0" r="0" b="0"/>
                <wp:wrapNone/>
                <wp:docPr id="15" name="Textfeld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844E7-C09F-4CEC-9AE0-76D80D5EF1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79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CB1FE" w14:textId="67C1EFF6" w:rsidR="00352B6A" w:rsidRPr="00EB07BD" w:rsidRDefault="007F4D71" w:rsidP="00352B6A">
                            <w:pPr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B07BD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zum Nachbarschaftstreffen</w:t>
                            </w:r>
                            <w:r w:rsidR="000C1151" w:rsidRPr="00EB07BD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5B30" w:rsidRPr="00EB07BD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="008A0262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Wohnstraße </w:t>
                            </w:r>
                            <w:r w:rsidR="00955B30" w:rsidRPr="00EB07BD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und </w:t>
                            </w:r>
                            <w:r w:rsidR="003A498D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Nachbar-Karl-Weg</w:t>
                            </w:r>
                            <w:r w:rsidR="003E4950" w:rsidRPr="00EB07BD">
                              <w:rPr>
                                <w:rFonts w:ascii="Avenir Next LT Pro" w:hAnsi="Avenir Next LT Pro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BF3A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52.15pt;margin-top:-59.05pt;width:349.8pt;height:24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KjgAEAAOkCAAAOAAAAZHJzL2Uyb0RvYy54bWysUk1P4zAQvSPtf7B83yaUCNioKWJBcFkB&#10;EvADXMduIsUe74zbpP+esSkt2r0hLo49H2/evJfF1eQGsTVIPfhGns5KKYzX0PZ+3cjXl7ufl1JQ&#10;VL5VA3jTyJ0hebX8cbIYQ23m0MHQGhQM4qkeQyO7GENdFKQ74xTNIBjPSQvoVOQnrosW1cjobijm&#10;ZXlejIBtQNCGiKO370m5zPjWGh0frSUTxdBI5hbziflcpbNYLlS9RhW6Xu9pqC+wcKr3PPQAdaui&#10;Ehvs/4NyvUYgsHGmwRVgba9N3oG3OS3/2ea5U8HkXVgcCgeZ6Ptg9cP2OTyhiNNvmNjAJMgYqCYO&#10;pn0miy59mangPEu4O8hmpig0B6uqmlcXv6TQnDsrL86qrGtx7A5I8d6AE+nSSGRbslpq+4ciT+TS&#10;j5I0zMNdPwwpfqSSbnFaTXt+K2h3THtk5xpJfzcKjRQYhxvIRicUCtebyEh5QGp/79mjsp557t77&#10;ZNjnd646/qHLNwAAAP//AwBQSwMEFAAGAAgAAAAhAMIggdzhAAAADQEAAA8AAABkcnMvZG93bnJl&#10;di54bWxMj8tOwzAQRfdI/IM1SOxa2wRKm8apKh4Si24oYT+Np3FEbEex26R/j7uC5cwc3Tm32Ey2&#10;Y2caQuudAjkXwMjVXreuUVB9vc+WwEJEp7HzjhRcKMCmvL0pMNd+dJ903seGpRAXclRgYuxzzkNt&#10;yGKY+55cuh39YDGmcWi4HnBM4bbjD0IsuMXWpQ8Ge3oxVP/sT1ZBjHorL9WbDR/f0+51NKJ+wkqp&#10;+7tpuwYWaYp/MFz1kzqUyengT04H1inIxGOWUAUzKZcS2BURIlsBO6TdYvUMvCz4/xblLwAAAP//&#10;AwBQSwECLQAUAAYACAAAACEAtoM4kv4AAADhAQAAEwAAAAAAAAAAAAAAAAAAAAAAW0NvbnRlbnRf&#10;VHlwZXNdLnhtbFBLAQItABQABgAIAAAAIQA4/SH/1gAAAJQBAAALAAAAAAAAAAAAAAAAAC8BAABf&#10;cmVscy8ucmVsc1BLAQItABQABgAIAAAAIQCV/WKjgAEAAOkCAAAOAAAAAAAAAAAAAAAAAC4CAABk&#10;cnMvZTJvRG9jLnhtbFBLAQItABQABgAIAAAAIQDCIIHc4QAAAA0BAAAPAAAAAAAAAAAAAAAAANoD&#10;AABkcnMvZG93bnJldi54bWxQSwUGAAAAAAQABADzAAAA6AQAAAAA&#10;" filled="f" stroked="f">
                <v:textbox style="mso-fit-shape-to-text:t">
                  <w:txbxContent>
                    <w:p w14:paraId="1D3CB1FE" w14:textId="67C1EFF6" w:rsidR="00352B6A" w:rsidRPr="00EB07BD" w:rsidRDefault="007F4D71" w:rsidP="00352B6A">
                      <w:pPr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EB07BD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zum Nachbarschaftstreffen</w:t>
                      </w:r>
                      <w:r w:rsidR="000C1151" w:rsidRPr="00EB07BD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55B30" w:rsidRPr="00EB07BD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br/>
                      </w:r>
                      <w:r w:rsidR="008A0262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Wohnstraße </w:t>
                      </w:r>
                      <w:r w:rsidR="00955B30" w:rsidRPr="00EB07BD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und </w:t>
                      </w:r>
                      <w:r w:rsidR="003A498D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Nachbar-Karl-Weg</w:t>
                      </w:r>
                      <w:r w:rsidR="003E4950" w:rsidRPr="00EB07BD">
                        <w:rPr>
                          <w:rFonts w:ascii="Avenir Next LT Pro" w:hAnsi="Avenir Next LT Pro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541" w:rsidRPr="00352B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1474F" wp14:editId="6AF7ED99">
                <wp:simplePos x="0" y="0"/>
                <wp:positionH relativeFrom="column">
                  <wp:posOffset>-367532</wp:posOffset>
                </wp:positionH>
                <wp:positionV relativeFrom="paragraph">
                  <wp:posOffset>69196</wp:posOffset>
                </wp:positionV>
                <wp:extent cx="6743046" cy="5128067"/>
                <wp:effectExtent l="0" t="0" r="0" b="0"/>
                <wp:wrapNone/>
                <wp:docPr id="14" name="Textfeld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74ECDE-FF14-467D-BEB4-A05070D01F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046" cy="51280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C18AB" w14:textId="77777777" w:rsidR="00352B6A" w:rsidRPr="00425AE8" w:rsidRDefault="00352B6A" w:rsidP="00044DC5">
                            <w:pPr>
                              <w:spacing w:after="120"/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  <w:t>Liebe Nachbarinnen und Nachbarn,</w:t>
                            </w:r>
                          </w:p>
                          <w:p w14:paraId="508A5910" w14:textId="61D50C32" w:rsidR="007F4D71" w:rsidRPr="00425AE8" w:rsidRDefault="00831B43" w:rsidP="00044DC5">
                            <w:pPr>
                              <w:spacing w:after="120"/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="007F4D71" w:rsidRPr="00425AE8"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  <w:t xml:space="preserve">m Rahmen des „Blankeneser Frühlingserwachens“ laden wir </w:t>
                            </w:r>
                            <w:r w:rsidR="0088760F" w:rsidRPr="00425AE8"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  <w:t>zu einem großen Nachbarschaftstreffen ein</w:t>
                            </w:r>
                            <w:r w:rsidR="00281361" w:rsidRPr="00425AE8"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  <w:p w14:paraId="368ED6AE" w14:textId="40F331C0" w:rsidR="007F4D71" w:rsidRPr="00425AE8" w:rsidRDefault="007F4D71" w:rsidP="00044DC5">
                            <w:pPr>
                              <w:spacing w:after="120"/>
                              <w:ind w:left="993" w:right="1691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>Wo: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Im ….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zwischen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…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br/>
                            </w:r>
                            <w:r w:rsidR="008A0262"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 xml:space="preserve">Ggfs: </w:t>
                            </w:r>
                            <w:r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 xml:space="preserve">Die Straße wird auf diesem Abschnitt </w:t>
                            </w:r>
                            <w:r w:rsidR="00FF0F8B"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 xml:space="preserve">von </w:t>
                            </w:r>
                            <w:r w:rsid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>..</w:t>
                            </w:r>
                            <w:r w:rsidR="00FF0F8B"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 xml:space="preserve"> bis </w:t>
                            </w:r>
                            <w:r w:rsid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>..</w:t>
                            </w:r>
                            <w:r w:rsidR="00FF0F8B"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>gesperrt.</w:t>
                            </w:r>
                            <w:r w:rsidR="008A0262" w:rsidRPr="008A0262">
                              <w:rPr>
                                <w:rFonts w:ascii="Avenir Next LT Pro" w:hAnsi="Avenir Next LT Pro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0CE9027" w14:textId="3C2685B8" w:rsidR="007F4D71" w:rsidRPr="00425AE8" w:rsidRDefault="007F4D71" w:rsidP="00044DC5">
                            <w:pPr>
                              <w:spacing w:after="120"/>
                              <w:ind w:left="993" w:right="1833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>Wann: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r w:rsidR="008A0262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Pr="00425AE8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 xml:space="preserve">. Mai 2022 ab </w:t>
                            </w:r>
                            <w:r w:rsidR="008A0262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Pr="00425AE8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 xml:space="preserve"> Uhr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755F455" w14:textId="57EED6F3" w:rsidR="007F4D71" w:rsidRPr="00425AE8" w:rsidRDefault="007F4D71" w:rsidP="00C56A0D">
                            <w:pPr>
                              <w:spacing w:after="120"/>
                              <w:ind w:left="993" w:right="117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b/>
                                <w:sz w:val="20"/>
                                <w:szCs w:val="20"/>
                              </w:rPr>
                              <w:t>Wie: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Unkompliziert</w:t>
                            </w:r>
                            <w:r w:rsidR="00955B30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!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5B30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A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lle bringen Sitzgelegenheit</w:t>
                            </w:r>
                            <w:r w:rsidR="00C56A0D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en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und etwas zu Essen und Trinken mit. Wir regen an, sich zu größeren Dingen wie Bierbänken z.B. mit den unmittelbaren Nachbarinnen und Nachbarn abzustimmen. </w:t>
                            </w:r>
                            <w:r w:rsidR="000E090C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Ab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.. </w:t>
                            </w:r>
                            <w:r w:rsidR="000E090C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Uhr </w:t>
                            </w:r>
                            <w:r w:rsidR="00C56A0D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kann </w:t>
                            </w:r>
                            <w:r w:rsidR="00797A08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aufgebaut </w:t>
                            </w:r>
                            <w:r w:rsidR="00C56A0D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werden. </w:t>
                            </w:r>
                          </w:p>
                          <w:p w14:paraId="0ABC08A2" w14:textId="1592638F" w:rsidR="007F4D71" w:rsidRDefault="007F4D71" w:rsidP="00044DC5">
                            <w:pPr>
                              <w:spacing w:after="12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Es wird auch eine WhatsApp-Gruppe geben, </w:t>
                            </w:r>
                            <w:r w:rsidR="009029CF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über die wir uns 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abstimmen</w:t>
                            </w:r>
                            <w:r w:rsidR="009029CF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können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. Wer in diese Gruppe aufgenommen werden möchte, schickt uns bitte eine Handy-Nummer.</w:t>
                            </w:r>
                          </w:p>
                          <w:p w14:paraId="681C5782" w14:textId="225604E6" w:rsidR="004D1586" w:rsidRPr="00425AE8" w:rsidRDefault="004D1586" w:rsidP="004D1586">
                            <w:pPr>
                              <w:spacing w:after="12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Nur schlimmes Unwetter könnte unser Nachbarschaftstreffen vereiteln. Bei leichtem Regen finden wir spontan Lösungen in unserer Nachbarschaft. Die im Mai geltenden Corona-Regeln beachten wir gemeinsam.</w:t>
                            </w:r>
                          </w:p>
                          <w:p w14:paraId="6AA3D510" w14:textId="3BAF9BF6" w:rsidR="007F4D71" w:rsidRPr="00425AE8" w:rsidRDefault="007F4D71" w:rsidP="00425AE8">
                            <w:pPr>
                              <w:spacing w:after="12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Das Blankeneser Frühlingserwachen ist eine Initiative des Zukunftsforum Blankenese, </w:t>
                            </w:r>
                            <w:r w:rsidR="00895E23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gute und lebendige Nachbarschaften fördern möchte</w:t>
                            </w:r>
                            <w:r w:rsidR="006D7727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– gerade in schwierigen Zeiten wie diesen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. Mehr </w:t>
                            </w:r>
                            <w:r w:rsidR="00895E23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dazu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unter www</w:t>
                            </w:r>
                            <w:r w:rsidR="000C1151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.zukunftsforum-blankenese.</w:t>
                            </w: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de</w:t>
                            </w:r>
                            <w:r w:rsidR="000C1151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/fruehlingserwachen</w:t>
                            </w:r>
                            <w:r w:rsidR="009029CF"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CC8299" w14:textId="77777777" w:rsidR="00425AE8" w:rsidRPr="00425AE8" w:rsidRDefault="00425AE8" w:rsidP="00B70DC6">
                            <w:pPr>
                              <w:spacing w:after="24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Über Ideen, Fragen und Unterstützung freuen wir uns!</w:t>
                            </w:r>
                          </w:p>
                          <w:p w14:paraId="625B1FC1" w14:textId="21C33733" w:rsidR="00425AE8" w:rsidRDefault="00425AE8" w:rsidP="00B70DC6">
                            <w:pPr>
                              <w:spacing w:before="120" w:after="12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  <w:r w:rsidRPr="00425AE8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Eure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…. </w:t>
                            </w:r>
                            <w: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aus </w:t>
                            </w:r>
                            <w:r w:rsidR="008A0262"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der Wohnstraße </w:t>
                            </w:r>
                            <w: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3A2EBF84" w14:textId="77777777" w:rsidR="00425AE8" w:rsidRPr="00425AE8" w:rsidRDefault="00425AE8" w:rsidP="00B70DC6">
                            <w:pPr>
                              <w:spacing w:after="120"/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</w:p>
                          <w:p w14:paraId="352F7FC9" w14:textId="2331903D" w:rsidR="00352B6A" w:rsidRPr="00425AE8" w:rsidRDefault="008A0262" w:rsidP="00B70DC6">
                            <w:pPr>
                              <w:tabs>
                                <w:tab w:val="left" w:pos="1701"/>
                              </w:tabs>
                              <w:spacing w:before="120" w:after="120"/>
                              <w:rPr>
                                <w:rFonts w:ascii="Avenir Next LT Pro" w:hAnsi="Avenir Next LT Pro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Email@hier.de</w:t>
                            </w:r>
                            <w:r w:rsidR="00B70DC6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ab/>
                            </w:r>
                            <w:r w:rsidR="00425AE8" w:rsidRPr="00425AE8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– 0160/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1234567</w:t>
                            </w:r>
                            <w:r w:rsidR="00425AE8" w:rsidRPr="00425AE8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Email@dort.de</w:t>
                            </w:r>
                            <w:r w:rsidR="00425AE8" w:rsidRPr="00425AE8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0DC6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ab/>
                            </w:r>
                            <w:r w:rsidR="00425AE8" w:rsidRPr="00425AE8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– 01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7</w:t>
                            </w:r>
                            <w:r w:rsidR="00425AE8" w:rsidRPr="00425AE8"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0/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  <w:szCs w:val="16"/>
                              </w:rPr>
                              <w:t>1234567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474F" id="Textfeld 13" o:spid="_x0000_s1027" type="#_x0000_t202" style="position:absolute;margin-left:-28.95pt;margin-top:5.45pt;width:530.95pt;height:4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/xgwEAAPECAAAOAAAAZHJzL2Uyb0RvYy54bWysUk1v2zAMvQ/ofxB0b+ykXVoYcYptRXcZ&#10;tgHdfoAiS7EAS1RJJXb+/SglS4rtVvRCSfx4fHzU6mHyg9gbJAehlfNZLYUJGjoXtq38/evp+l4K&#10;Sip0aoBgWnkwJB/WVx9WY2zMAnoYOoOCQQI1Y2xln1Jsqop0b7yiGUQTOGgBvUr8xG3VoRoZ3Q/V&#10;oq6X1QjYRQRtiNj7eAzKdcG31uj0w1oySQytZG6pWCx2k221Xqlmiyr2Tp9oqDew8MoFbnqGelRJ&#10;iR26/6C80wgENs00+AqsddqUGXiaef3PNM+9iqbMwuJQPMtE7werv++f408UafoMEy8wCzJGaoid&#10;eZ7Jos8nMxUcZwkPZ9nMlIRm5/Lu9qa+XUqhOfZxvrivl3cZp7qUR6T01YAX+dJK5L0UudT+G6Vj&#10;6t+U3C3AkxuG7L9wybc0bSbhulc8N9AdmP7IG2wlvewUGikwDV+gLPwI9mmXwLrSJ6Mca07grGth&#10;evoDeXGv3yXr8lPXfwAAAP//AwBQSwMEFAAGAAgAAAAhANP1NbTeAAAACwEAAA8AAABkcnMvZG93&#10;bnJldi54bWxMj8FuwjAQRO+V+g/WVuoNbBApIY2DUKteWxVaJG4mXpKo8TqKDUn/vsupnFajeZqd&#10;ydeja8UF+9B40jCbKhBIpbcNVRq+dm+TFESIhqxpPaGGXwywLu7vcpNZP9AnXraxEhxCITMa6hi7&#10;TMpQ1uhMmPoOib2T752JLPtK2t4MHO5aOVfqSTrTEH+oTYcvNZY/27PT8P1+OuwX6qN6dUk3+FFJ&#10;ciup9ePDuHkGEXGM/zBc63N1KLjT0Z/JBtFqmCTLFaNsKL5XQKkFrztqSGdpArLI5e2G4g8AAP//&#10;AwBQSwECLQAUAAYACAAAACEAtoM4kv4AAADhAQAAEwAAAAAAAAAAAAAAAAAAAAAAW0NvbnRlbnRf&#10;VHlwZXNdLnhtbFBLAQItABQABgAIAAAAIQA4/SH/1gAAAJQBAAALAAAAAAAAAAAAAAAAAC8BAABf&#10;cmVscy8ucmVsc1BLAQItABQABgAIAAAAIQDITu/xgwEAAPECAAAOAAAAAAAAAAAAAAAAAC4CAABk&#10;cnMvZTJvRG9jLnhtbFBLAQItABQABgAIAAAAIQDT9TW03gAAAAsBAAAPAAAAAAAAAAAAAAAAAN0D&#10;AABkcnMvZG93bnJldi54bWxQSwUGAAAAAAQABADzAAAA6AQAAAAA&#10;" filled="f" stroked="f">
                <v:textbox>
                  <w:txbxContent>
                    <w:p w14:paraId="74DC18AB" w14:textId="77777777" w:rsidR="00352B6A" w:rsidRPr="00425AE8" w:rsidRDefault="00352B6A" w:rsidP="00044DC5">
                      <w:pPr>
                        <w:spacing w:after="120"/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  <w:t>Liebe Nachbarinnen und Nachbarn,</w:t>
                      </w:r>
                    </w:p>
                    <w:p w14:paraId="508A5910" w14:textId="61D50C32" w:rsidR="007F4D71" w:rsidRPr="00425AE8" w:rsidRDefault="00831B43" w:rsidP="00044DC5">
                      <w:pPr>
                        <w:spacing w:after="120"/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  <w:t>i</w:t>
                      </w:r>
                      <w:r w:rsidR="007F4D71" w:rsidRPr="00425AE8"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  <w:t xml:space="preserve">m Rahmen des „Blankeneser Frühlingserwachens“ laden wir </w:t>
                      </w:r>
                      <w:r w:rsidR="0088760F" w:rsidRPr="00425AE8"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  <w:t>zu einem großen Nachbarschaftstreffen ein</w:t>
                      </w:r>
                      <w:r w:rsidR="00281361" w:rsidRPr="00425AE8"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  <w:t xml:space="preserve">! </w:t>
                      </w:r>
                    </w:p>
                    <w:p w14:paraId="368ED6AE" w14:textId="40F331C0" w:rsidR="007F4D71" w:rsidRPr="00425AE8" w:rsidRDefault="007F4D71" w:rsidP="00044DC5">
                      <w:pPr>
                        <w:spacing w:after="120"/>
                        <w:ind w:left="993" w:right="1691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>Wo: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Im ….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zwischen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… 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und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…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br/>
                      </w:r>
                      <w:r w:rsidR="008A0262"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>(</w:t>
                      </w:r>
                      <w:r w:rsid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 xml:space="preserve">Ggfs: </w:t>
                      </w:r>
                      <w:r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 xml:space="preserve">Die Straße wird auf diesem Abschnitt </w:t>
                      </w:r>
                      <w:r w:rsidR="00FF0F8B"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 xml:space="preserve">von </w:t>
                      </w:r>
                      <w:r w:rsid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>..</w:t>
                      </w:r>
                      <w:r w:rsidR="00FF0F8B"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 xml:space="preserve"> bis </w:t>
                      </w:r>
                      <w:r w:rsid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>..</w:t>
                      </w:r>
                      <w:r w:rsidR="00FF0F8B"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>gesperrt.</w:t>
                      </w:r>
                      <w:r w:rsidR="008A0262" w:rsidRPr="008A0262">
                        <w:rPr>
                          <w:rFonts w:ascii="Avenir Next LT Pro" w:hAnsi="Avenir Next LT Pro"/>
                          <w:i/>
                          <w:sz w:val="20"/>
                          <w:szCs w:val="20"/>
                        </w:rPr>
                        <w:t>)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0CE9027" w14:textId="3C2685B8" w:rsidR="007F4D71" w:rsidRPr="00425AE8" w:rsidRDefault="007F4D71" w:rsidP="00044DC5">
                      <w:pPr>
                        <w:spacing w:after="120"/>
                        <w:ind w:left="993" w:right="1833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>Wann: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am </w:t>
                      </w:r>
                      <w:r w:rsidR="008A0262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>..</w:t>
                      </w:r>
                      <w:r w:rsidRPr="00425AE8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 xml:space="preserve">. Mai 2022 ab </w:t>
                      </w:r>
                      <w:r w:rsidR="008A0262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>..</w:t>
                      </w:r>
                      <w:r w:rsidRPr="00425AE8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 xml:space="preserve"> Uhr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755F455" w14:textId="57EED6F3" w:rsidR="007F4D71" w:rsidRPr="00425AE8" w:rsidRDefault="007F4D71" w:rsidP="00C56A0D">
                      <w:pPr>
                        <w:spacing w:after="120"/>
                        <w:ind w:left="993" w:right="117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b/>
                          <w:sz w:val="20"/>
                          <w:szCs w:val="20"/>
                        </w:rPr>
                        <w:t>Wie: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Unkompliziert</w:t>
                      </w:r>
                      <w:r w:rsidR="00955B30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!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</w:t>
                      </w:r>
                      <w:r w:rsidR="00955B30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A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lle bringen Sitzgelegenheit</w:t>
                      </w:r>
                      <w:r w:rsidR="00C56A0D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en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und etwas zu Essen und Trinken mit. Wir regen an, sich zu größeren Dingen wie Bierbänken z.B. mit den unmittelbaren Nachbarinnen und Nachbarn abzustimmen. </w:t>
                      </w:r>
                      <w:r w:rsidR="000E090C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Ab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.. </w:t>
                      </w:r>
                      <w:r w:rsidR="000E090C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Uhr </w:t>
                      </w:r>
                      <w:r w:rsidR="00C56A0D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kann </w:t>
                      </w:r>
                      <w:r w:rsidR="00797A08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aufgebaut </w:t>
                      </w:r>
                      <w:r w:rsidR="00C56A0D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werden. </w:t>
                      </w:r>
                    </w:p>
                    <w:p w14:paraId="0ABC08A2" w14:textId="1592638F" w:rsidR="007F4D71" w:rsidRDefault="007F4D71" w:rsidP="00044DC5">
                      <w:pPr>
                        <w:spacing w:after="12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Es wird auch eine WhatsApp-Gruppe geben, </w:t>
                      </w:r>
                      <w:r w:rsidR="009029CF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über die wir uns 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abstimmen</w:t>
                      </w:r>
                      <w:r w:rsidR="009029CF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können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. Wer in diese Gruppe aufgenommen werden möchte, schickt uns bitte eine Handy-Nummer.</w:t>
                      </w:r>
                    </w:p>
                    <w:p w14:paraId="681C5782" w14:textId="225604E6" w:rsidR="004D1586" w:rsidRPr="00425AE8" w:rsidRDefault="004D1586" w:rsidP="004D1586">
                      <w:pPr>
                        <w:spacing w:after="12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Nur schlimmes Unwetter könnte unser Nachbarschaftstreffen vereiteln. Bei leichtem Regen finden wir spontan Lösungen in unserer Nachbarschaft. Die im Mai geltenden Corona-Regeln beachten wir gemeinsam.</w:t>
                      </w:r>
                    </w:p>
                    <w:p w14:paraId="6AA3D510" w14:textId="3BAF9BF6" w:rsidR="007F4D71" w:rsidRPr="00425AE8" w:rsidRDefault="007F4D71" w:rsidP="00425AE8">
                      <w:pPr>
                        <w:spacing w:after="12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Das Blankeneser Frühlingserwachen ist eine Initiative des Zukunftsforum Blankenese, </w:t>
                      </w:r>
                      <w:r w:rsidR="00895E23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das 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gute und lebendige Nachbarschaften fördern möchte</w:t>
                      </w:r>
                      <w:r w:rsidR="006D7727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– gerade in schwierigen Zeiten wie diesen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. Mehr </w:t>
                      </w:r>
                      <w:r w:rsidR="00895E23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dazu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unter www</w:t>
                      </w:r>
                      <w:r w:rsidR="000C1151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.zukunftsforum-blankenese.</w:t>
                      </w: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de</w:t>
                      </w:r>
                      <w:r w:rsidR="000C1151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/fruehlingserwachen</w:t>
                      </w:r>
                      <w:r w:rsidR="009029CF"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.</w:t>
                      </w:r>
                    </w:p>
                    <w:p w14:paraId="5ACC8299" w14:textId="77777777" w:rsidR="00425AE8" w:rsidRPr="00425AE8" w:rsidRDefault="00425AE8" w:rsidP="00B70DC6">
                      <w:pPr>
                        <w:spacing w:after="24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Über Ideen, Fragen und Unterstützung freuen wir uns!</w:t>
                      </w:r>
                    </w:p>
                    <w:p w14:paraId="625B1FC1" w14:textId="21C33733" w:rsidR="00425AE8" w:rsidRDefault="00425AE8" w:rsidP="00B70DC6">
                      <w:pPr>
                        <w:spacing w:before="120" w:after="12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  <w:r w:rsidRPr="00425AE8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Eure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…. </w:t>
                      </w:r>
                      <w:r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und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… </w:t>
                      </w:r>
                      <w:r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aus </w:t>
                      </w:r>
                      <w:r w:rsidR="008A0262"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der Wohnstraße </w:t>
                      </w:r>
                      <w:r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>16</w:t>
                      </w:r>
                    </w:p>
                    <w:p w14:paraId="3A2EBF84" w14:textId="77777777" w:rsidR="00425AE8" w:rsidRPr="00425AE8" w:rsidRDefault="00425AE8" w:rsidP="00B70DC6">
                      <w:pPr>
                        <w:spacing w:after="120"/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</w:p>
                    <w:p w14:paraId="352F7FC9" w14:textId="2331903D" w:rsidR="00352B6A" w:rsidRPr="00425AE8" w:rsidRDefault="008A0262" w:rsidP="00B70DC6">
                      <w:pPr>
                        <w:tabs>
                          <w:tab w:val="left" w:pos="1701"/>
                        </w:tabs>
                        <w:spacing w:before="120" w:after="120"/>
                        <w:rPr>
                          <w:rFonts w:ascii="Avenir Next LT Pro" w:hAnsi="Avenir Next LT Pro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Email@hier.de</w:t>
                      </w:r>
                      <w:r w:rsidR="00B70DC6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ab/>
                      </w:r>
                      <w:r w:rsidR="00425AE8" w:rsidRPr="00425AE8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– 0160/</w:t>
                      </w:r>
                      <w:r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1234567</w:t>
                      </w:r>
                      <w:r w:rsidR="00425AE8" w:rsidRPr="00425AE8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Email@dort.de</w:t>
                      </w:r>
                      <w:r w:rsidR="00425AE8" w:rsidRPr="00425AE8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 xml:space="preserve"> </w:t>
                      </w:r>
                      <w:r w:rsidR="00B70DC6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ab/>
                      </w:r>
                      <w:r w:rsidR="00425AE8" w:rsidRPr="00425AE8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– 01</w:t>
                      </w:r>
                      <w:r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7</w:t>
                      </w:r>
                      <w:r w:rsidR="00425AE8" w:rsidRPr="00425AE8"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0/</w:t>
                      </w:r>
                      <w:r>
                        <w:rPr>
                          <w:rFonts w:ascii="Avenir Next LT Pro" w:hAnsi="Avenir Next LT Pro"/>
                          <w:sz w:val="16"/>
                          <w:szCs w:val="16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 w:rsidR="00B0186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C773C83" wp14:editId="6594241A">
                <wp:simplePos x="0" y="0"/>
                <wp:positionH relativeFrom="page">
                  <wp:align>left</wp:align>
                </wp:positionH>
                <wp:positionV relativeFrom="paragraph">
                  <wp:posOffset>-891844</wp:posOffset>
                </wp:positionV>
                <wp:extent cx="7553684" cy="868294"/>
                <wp:effectExtent l="0" t="0" r="28575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684" cy="86829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6E18" id="Rechteck 1" o:spid="_x0000_s1026" style="position:absolute;margin-left:0;margin-top:-70.2pt;width:594.8pt;height:68.3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8jCeAIAAI4FAAAOAAAAZHJzL2Uyb0RvYy54bWysVN9PGzEMfp+0/yHK+7i2a0upuKIKxDQJ&#10;AQImnkMu4U7KxZmT9tr99XNyP9oxtAe0PqRObH+2v7N9frGrDdsq9BXYnI9PRpwpK6Go7GvOfzxd&#10;f1lw5oOwhTBgVc73yvOL1edP541bqgmUYAqFjECsXzYu52UIbpllXpaqFv4EnLKk1IC1CHTF16xA&#10;0RB6bbLJaDTPGsDCIUjlPb1etUq+SvhaKxnutPYqMJNzyi2kE9P5Es9sdS6WryhcWckuDfGBLGpR&#10;WQo6QF2JINgGq7+g6koieNDhREKdgdaVVKkGqmY8elPNYymcSrUQOd4NNPn/Bytvt4/uHomGxvml&#10;JzFWsdNYx3/Kj+0SWfuBLLULTNLj6Wz2db6YciZJt5gvJmfTyGZ28HbowzcFNYtCzpE+RuJIbG98&#10;aE17kxjMg6mK68qYdIkNoC4Nsq2gTyekVDbMuwB/WBr7YWfKNXpnh9KTFPZGRUxjH5RmVUHFTlLi&#10;qSvfJjVuVaUoVJvrbES/PtO+jERMAozImqocsDuA3vK44HEH09lHV5WaenAe/SuxluPBI0UGGwbn&#10;urKA7wGYMERu7XuSWmoiSy9Q7O+RIbQj5Z28rugz3wgf7gXSDNG00V4Id3RoA03OoZM4KwF/vfce&#10;7am1SctZQzOZc/9zI1BxZr5bavqz8XQahzhdprPTCV3wWPNyrLGb+hKod8a0gZxMYrQPphc1Qv1M&#10;62Mdo5JKWEmxcy4D9pfL0O4KWkBSrdfJjAbXiXBjH52M4JHV2MZPu2eBruv1QFNyC/38iuWblm9t&#10;o6eF9SaArtI8HHjt+KahT43TLai4VY7vyeqwRle/AQAA//8DAFBLAwQUAAYACAAAACEAWccRod4A&#10;AAAJAQAADwAAAGRycy9kb3ducmV2LnhtbEyPwU7DMBBE70j8g7VI3FontEpKGqdCSBVcqETpB2zi&#10;JU6J11HstuHvcU/0ODurmTflZrK9ONPoO8cK0nkCgrhxuuNWweFrO1uB8AFZY++YFPySh011f1di&#10;od2FP+m8D62IIewLVGBCGAopfWPIop+7gTh63260GKIcW6lHvMRw28unJMmkxY5jg8GBXg01P/uT&#10;VVDn2/qD8D2z+e54GHeGF2Z6U+rxYXpZgwg0hf9nuOJHdKgiU+1OrL3oFcQhQcEsXSZLEFc/XT1n&#10;IOp4W+Qgq1LeLqj+AAAA//8DAFBLAQItABQABgAIAAAAIQC2gziS/gAAAOEBAAATAAAAAAAAAAAA&#10;AAAAAAAAAABbQ29udGVudF9UeXBlc10ueG1sUEsBAi0AFAAGAAgAAAAhADj9If/WAAAAlAEAAAsA&#10;AAAAAAAAAAAAAAAALwEAAF9yZWxzLy5yZWxzUEsBAi0AFAAGAAgAAAAhAHyDyMJ4AgAAjgUAAA4A&#10;AAAAAAAAAAAAAAAALgIAAGRycy9lMm9Eb2MueG1sUEsBAi0AFAAGAAgAAAAhAFnHEaHeAAAACQEA&#10;AA8AAAAAAAAAAAAAAAAA0gQAAGRycy9kb3ducmV2LnhtbFBLBQYAAAAABAAEAPMAAADdBQAAAAA=&#10;" fillcolor="#70ad47 [3209]" strokecolor="#70ad47 [3209]" strokeweight="1pt">
                <w10:wrap anchorx="page"/>
              </v:rect>
            </w:pict>
          </mc:Fallback>
        </mc:AlternateContent>
      </w:r>
    </w:p>
    <w:p w14:paraId="1F55BFE2" w14:textId="082E8F99" w:rsidR="00CB6F32" w:rsidRDefault="00CB6F32" w:rsidP="00CB6F32"/>
    <w:p w14:paraId="520E53B7" w14:textId="4BDFE381" w:rsidR="00CB6F32" w:rsidRPr="00CB6F32" w:rsidRDefault="00597376" w:rsidP="00CB6F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79BA9" wp14:editId="48CEE783">
                <wp:simplePos x="0" y="0"/>
                <wp:positionH relativeFrom="column">
                  <wp:posOffset>3250786</wp:posOffset>
                </wp:positionH>
                <wp:positionV relativeFrom="paragraph">
                  <wp:posOffset>3363098</wp:posOffset>
                </wp:positionV>
                <wp:extent cx="3220278" cy="397565"/>
                <wp:effectExtent l="0" t="0" r="0" b="25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78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C1DDB" w14:textId="46A0D62A" w:rsidR="00597376" w:rsidRDefault="00597376">
                            <w:r>
                              <w:rPr>
                                <w:rFonts w:ascii="Avenir Next LT Pro" w:hAnsi="Avenir Next LT Pro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44F382" wp14:editId="162902EC">
                                  <wp:extent cx="3030855" cy="387935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0855" cy="387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79BA9" id="Textfeld 6" o:spid="_x0000_s1028" type="#_x0000_t202" style="position:absolute;margin-left:255.95pt;margin-top:264.8pt;width:253.55pt;height: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34oMQIAAFsEAAAOAAAAZHJzL2Uyb0RvYy54bWysVE2P2yAQvVfqf0DcGzvOx3atOKs0q1SV&#10;ot2VstWeCcYxEmYokNjpr++A89VtT1UvZGDGj5n3Hpk9dI0iB2GdBF3Q4SClRGgOpdS7gn5/XX36&#10;TInzTJdMgRYFPQpHH+YfP8xak4sMalClsARBtMtbU9Dae5MnieO1aJgbgBEakxXYhnnc2l1SWtYi&#10;eqOSLE2nSQu2NBa4cA5PH/sknUf8qhLcP1eVE56ogmJvPq42rtuwJvMZy3eWmVryUxvsH7pomNR4&#10;6QXqkXlG9lb+AdVIbsFB5QccmgSqSnIRZ8Bphum7aTY1MyLOguQ4c6HJ/T9Y/nTYmBdLfPcFOhQw&#10;ENIalzs8DPN0lW3CL3ZKMI8UHi+0ic4TjoejLEuzOxSaY250fzeZTgJMcv3aWOe/CmhICApqUZbI&#10;Fjusne9LzyXhMgdKliupVNwEK4ilsuTAUETlY48I/luV0qQt6HQ0SSOwhvB5j6w09nKdKUS+23ZE&#10;lgXNzvNuoTwiDRZ6hzjDVxJ7XTPnX5hFS+DkaHP/jEulAO+CU0RJDfbn385DPSqFWUpatFhB3Y89&#10;s4IS9U2jhvfD8Th4Mm7Gk7sMN/Y2s73N6H2zBCRgiA/K8BiGeq/OYWWhecPXsAi3YoppjncX1J/D&#10;pe+Nj6+Ji8UiFqELDfNrvTE8QAfCgxKv3Ruz5iSXR6Gf4GxGlr9Tra8NX2pY7D1UMkoaeO5ZPdGP&#10;Do6mOL228ERu97Hq+p8w/wUAAP//AwBQSwMEFAAGAAgAAAAhAI4WB9fiAAAADAEAAA8AAABkcnMv&#10;ZG93bnJldi54bWxMj09Pg0AQxe8mfofNmHgxdoGmVZClMcY/iTdLq/G2ZUcgsrOE3QJ+e6cnvc3M&#10;e3nze/lmtp0YcfCtIwXxIgKBVDnTUq1gVz5d34LwQZPRnSNU8IMeNsX5Wa4z4yZ6w3EbasEh5DOt&#10;oAmhz6T0VYNW+4XrkVj7coPVgdehlmbQE4fbTiZRtJZWt8QfGt3jQ4PV9/ZoFXxe1R+vfn7eT8vV&#10;sn98Gcubd1MqdXkx39+BCDiHPzOc8BkdCmY6uCMZLzoFqzhO2cpDkq5BnBxRnHK9A5/SJAFZ5PJ/&#10;ieIXAAD//wMAUEsBAi0AFAAGAAgAAAAhALaDOJL+AAAA4QEAABMAAAAAAAAAAAAAAAAAAAAAAFtD&#10;b250ZW50X1R5cGVzXS54bWxQSwECLQAUAAYACAAAACEAOP0h/9YAAACUAQAACwAAAAAAAAAAAAAA&#10;AAAvAQAAX3JlbHMvLnJlbHNQSwECLQAUAAYACAAAACEAdzt+KDECAABbBAAADgAAAAAAAAAAAAAA&#10;AAAuAgAAZHJzL2Uyb0RvYy54bWxQSwECLQAUAAYACAAAACEAjhYH1+IAAAAMAQAADwAAAAAAAAAA&#10;AAAAAACLBAAAZHJzL2Rvd25yZXYueG1sUEsFBgAAAAAEAAQA8wAAAJoFAAAAAA==&#10;" fillcolor="white [3201]" stroked="f" strokeweight=".5pt">
                <v:textbox>
                  <w:txbxContent>
                    <w:p w14:paraId="05BC1DDB" w14:textId="46A0D62A" w:rsidR="00597376" w:rsidRDefault="00597376">
                      <w:r>
                        <w:rPr>
                          <w:rFonts w:ascii="Avenir Next LT Pro" w:hAnsi="Avenir Next LT Pro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44F382" wp14:editId="162902EC">
                            <wp:extent cx="3030855" cy="387935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0855" cy="387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B6F32" w:rsidRPr="00CB6F32" w:rsidSect="00CB6F32">
      <w:pgSz w:w="11906" w:h="8391" w:orient="landscape" w:code="11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32"/>
    <w:rsid w:val="00040C5F"/>
    <w:rsid w:val="00044DC5"/>
    <w:rsid w:val="000C1151"/>
    <w:rsid w:val="000E090C"/>
    <w:rsid w:val="001C7541"/>
    <w:rsid w:val="00281361"/>
    <w:rsid w:val="002D61B6"/>
    <w:rsid w:val="002F7B2F"/>
    <w:rsid w:val="00352B6A"/>
    <w:rsid w:val="003A498D"/>
    <w:rsid w:val="003B432C"/>
    <w:rsid w:val="003C3575"/>
    <w:rsid w:val="003E4950"/>
    <w:rsid w:val="003F14A2"/>
    <w:rsid w:val="00425AE8"/>
    <w:rsid w:val="004D1586"/>
    <w:rsid w:val="004F2D55"/>
    <w:rsid w:val="00527A3F"/>
    <w:rsid w:val="00597376"/>
    <w:rsid w:val="005D5ED7"/>
    <w:rsid w:val="006210CB"/>
    <w:rsid w:val="006D3150"/>
    <w:rsid w:val="006D7727"/>
    <w:rsid w:val="00700074"/>
    <w:rsid w:val="007663B3"/>
    <w:rsid w:val="00772867"/>
    <w:rsid w:val="00797A08"/>
    <w:rsid w:val="007F4D71"/>
    <w:rsid w:val="007F5197"/>
    <w:rsid w:val="00831B43"/>
    <w:rsid w:val="0088760F"/>
    <w:rsid w:val="00890667"/>
    <w:rsid w:val="00895E23"/>
    <w:rsid w:val="008A0262"/>
    <w:rsid w:val="008B23D1"/>
    <w:rsid w:val="009029CF"/>
    <w:rsid w:val="00903443"/>
    <w:rsid w:val="00917C92"/>
    <w:rsid w:val="00955B30"/>
    <w:rsid w:val="00A02231"/>
    <w:rsid w:val="00AC2C26"/>
    <w:rsid w:val="00B01862"/>
    <w:rsid w:val="00B35FFE"/>
    <w:rsid w:val="00B70DC6"/>
    <w:rsid w:val="00BF75CB"/>
    <w:rsid w:val="00C56A0D"/>
    <w:rsid w:val="00CB018C"/>
    <w:rsid w:val="00CB6F32"/>
    <w:rsid w:val="00CE6F2F"/>
    <w:rsid w:val="00D0595C"/>
    <w:rsid w:val="00E15C0A"/>
    <w:rsid w:val="00E728B8"/>
    <w:rsid w:val="00EB07BD"/>
    <w:rsid w:val="00FD7706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DDB8"/>
  <w15:chartTrackingRefBased/>
  <w15:docId w15:val="{78286A64-21E4-4DD2-97DE-A4060287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F4D71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Tim</dc:creator>
  <cp:keywords/>
  <dc:description/>
  <cp:lastModifiedBy>Meyer Tim</cp:lastModifiedBy>
  <cp:revision>4</cp:revision>
  <cp:lastPrinted>2022-03-04T13:46:00Z</cp:lastPrinted>
  <dcterms:created xsi:type="dcterms:W3CDTF">2022-03-09T20:26:00Z</dcterms:created>
  <dcterms:modified xsi:type="dcterms:W3CDTF">2022-03-09T20:38:00Z</dcterms:modified>
</cp:coreProperties>
</file>